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901F16" w14:textId="77777777" w:rsidR="00673308" w:rsidRPr="00673308" w:rsidRDefault="00673308" w:rsidP="00673308">
      <w:pPr>
        <w:pStyle w:val="text-align-justify"/>
        <w:shd w:val="clear" w:color="auto" w:fill="FFFFFF"/>
        <w:spacing w:before="0" w:beforeAutospacing="0" w:after="0" w:afterAutospacing="0" w:line="360" w:lineRule="auto"/>
        <w:jc w:val="both"/>
        <w:rPr>
          <w:rFonts w:ascii="Arial" w:hAnsi="Arial" w:cs="Arial"/>
          <w:color w:val="3F3F3F"/>
        </w:rPr>
      </w:pPr>
      <w:r w:rsidRPr="00673308">
        <w:rPr>
          <w:rStyle w:val="Textoennegrita"/>
          <w:rFonts w:ascii="Arial" w:hAnsi="Arial" w:cs="Arial"/>
          <w:color w:val="3F3F3F"/>
        </w:rPr>
        <w:t>Firmeza y dignidad frente al atropello</w:t>
      </w:r>
    </w:p>
    <w:p w14:paraId="1A055DF8" w14:textId="77777777" w:rsidR="00673308" w:rsidRPr="00673308" w:rsidRDefault="00673308" w:rsidP="00673308">
      <w:pPr>
        <w:pStyle w:val="text-align-justify"/>
        <w:shd w:val="clear" w:color="auto" w:fill="FFFFFF"/>
        <w:spacing w:before="0" w:beforeAutospacing="0" w:after="0" w:afterAutospacing="0" w:line="360" w:lineRule="auto"/>
        <w:jc w:val="both"/>
        <w:rPr>
          <w:rFonts w:ascii="Arial" w:hAnsi="Arial" w:cs="Arial"/>
          <w:color w:val="3F3F3F"/>
        </w:rPr>
      </w:pPr>
      <w:r w:rsidRPr="00673308">
        <w:rPr>
          <w:rStyle w:val="Textoennegrita"/>
          <w:rFonts w:ascii="Arial" w:hAnsi="Arial" w:cs="Arial"/>
          <w:color w:val="3F3F3F"/>
        </w:rPr>
        <w:t>Declaración del Ministerio de Relaciones Exteriores</w:t>
      </w:r>
    </w:p>
    <w:p w14:paraId="5AF2B7CD" w14:textId="77777777" w:rsidR="00673308" w:rsidRPr="00673308" w:rsidRDefault="00673308" w:rsidP="00673308">
      <w:pPr>
        <w:pStyle w:val="text-align-justify"/>
        <w:shd w:val="clear" w:color="auto" w:fill="FFFFFF"/>
        <w:spacing w:before="0" w:beforeAutospacing="0" w:after="0" w:afterAutospacing="0" w:line="360" w:lineRule="auto"/>
        <w:jc w:val="both"/>
        <w:rPr>
          <w:rFonts w:ascii="Arial" w:hAnsi="Arial" w:cs="Arial"/>
          <w:color w:val="3F3F3F"/>
        </w:rPr>
      </w:pPr>
      <w:r w:rsidRPr="00673308">
        <w:rPr>
          <w:rFonts w:ascii="Arial" w:hAnsi="Arial" w:cs="Arial"/>
          <w:color w:val="3F3F3F"/>
        </w:rPr>
        <w:t>El 31 de enero de 2025, el secretario de Estado, Marco Rubio, anunció que comunicó al Congreso de los Estados Unidos la revocación de la suspensión de la posibilidad de que se presenten en tribunales estadounidenses demandas judiciales, a tenor del título III de la Ley Helms-Burton.</w:t>
      </w:r>
    </w:p>
    <w:p w14:paraId="2C8222F8" w14:textId="77777777" w:rsidR="00673308" w:rsidRPr="00673308" w:rsidRDefault="00673308" w:rsidP="00673308">
      <w:pPr>
        <w:pStyle w:val="text-align-justify"/>
        <w:shd w:val="clear" w:color="auto" w:fill="FFFFFF"/>
        <w:spacing w:before="0" w:beforeAutospacing="0" w:after="0" w:afterAutospacing="0" w:line="360" w:lineRule="auto"/>
        <w:jc w:val="both"/>
        <w:rPr>
          <w:rFonts w:ascii="Arial" w:hAnsi="Arial" w:cs="Arial"/>
          <w:color w:val="3F3F3F"/>
        </w:rPr>
      </w:pPr>
      <w:r w:rsidRPr="00673308">
        <w:rPr>
          <w:rFonts w:ascii="Arial" w:hAnsi="Arial" w:cs="Arial"/>
          <w:color w:val="3F3F3F"/>
        </w:rPr>
        <w:t xml:space="preserve">Igualmente, aprobó la restitución de la Lista de Entidades Cubanas Restringidas, con las que entidades o personas en los Estados Unidos tienen prohibido realizar transacciones, so pena de ser multadas y sus activos congelados. Informó la decisión de añadir a esa lista a la empresa cubana procesadora de remesas, </w:t>
      </w:r>
      <w:proofErr w:type="spellStart"/>
      <w:r w:rsidRPr="00673308">
        <w:rPr>
          <w:rFonts w:ascii="Arial" w:hAnsi="Arial" w:cs="Arial"/>
          <w:color w:val="3F3F3F"/>
        </w:rPr>
        <w:t>Orbit</w:t>
      </w:r>
      <w:proofErr w:type="spellEnd"/>
      <w:r w:rsidRPr="00673308">
        <w:rPr>
          <w:rFonts w:ascii="Arial" w:hAnsi="Arial" w:cs="Arial"/>
          <w:color w:val="3F3F3F"/>
        </w:rPr>
        <w:t xml:space="preserve"> S.A.</w:t>
      </w:r>
    </w:p>
    <w:p w14:paraId="1784425D" w14:textId="357B12FF" w:rsidR="00673308" w:rsidRPr="00673308" w:rsidRDefault="00673308" w:rsidP="00673308">
      <w:pPr>
        <w:pStyle w:val="text-align-justify"/>
        <w:shd w:val="clear" w:color="auto" w:fill="FFFFFF"/>
        <w:spacing w:before="0" w:beforeAutospacing="0" w:after="0" w:afterAutospacing="0" w:line="360" w:lineRule="auto"/>
        <w:jc w:val="both"/>
        <w:rPr>
          <w:rFonts w:ascii="Arial" w:hAnsi="Arial" w:cs="Arial"/>
          <w:color w:val="3F3F3F"/>
        </w:rPr>
      </w:pPr>
      <w:r w:rsidRPr="00673308">
        <w:rPr>
          <w:rFonts w:ascii="Arial" w:hAnsi="Arial" w:cs="Arial"/>
          <w:color w:val="3F3F3F"/>
        </w:rPr>
        <w:t xml:space="preserve">No son acciones inesperadas. Son pasos que faltaban para deshacer las decisiones tardías, aunque positivas, dadas a conocer por el presidente Joseph </w:t>
      </w:r>
      <w:proofErr w:type="spellStart"/>
      <w:r w:rsidRPr="00673308">
        <w:rPr>
          <w:rFonts w:ascii="Arial" w:hAnsi="Arial" w:cs="Arial"/>
          <w:color w:val="3F3F3F"/>
        </w:rPr>
        <w:t>Biden</w:t>
      </w:r>
      <w:proofErr w:type="spellEnd"/>
      <w:r w:rsidRPr="00673308">
        <w:rPr>
          <w:rFonts w:ascii="Arial" w:hAnsi="Arial" w:cs="Arial"/>
          <w:color w:val="3F3F3F"/>
        </w:rPr>
        <w:t>, el 14 de enero pasado.</w:t>
      </w:r>
    </w:p>
    <w:p w14:paraId="47F29B16" w14:textId="0EF05860" w:rsidR="00673308" w:rsidRPr="00673308" w:rsidRDefault="00673308" w:rsidP="00673308">
      <w:pPr>
        <w:pStyle w:val="text-align-justify"/>
        <w:shd w:val="clear" w:color="auto" w:fill="FFFFFF"/>
        <w:spacing w:before="0" w:beforeAutospacing="0" w:after="0" w:afterAutospacing="0" w:line="360" w:lineRule="auto"/>
        <w:jc w:val="both"/>
        <w:rPr>
          <w:rFonts w:ascii="Arial" w:hAnsi="Arial" w:cs="Arial"/>
          <w:color w:val="3F3F3F"/>
        </w:rPr>
      </w:pPr>
      <w:r w:rsidRPr="00673308">
        <w:rPr>
          <w:rFonts w:ascii="Arial" w:hAnsi="Arial" w:cs="Arial"/>
          <w:color w:val="3F3F3F"/>
        </w:rPr>
        <w:t>Este anuncio posiblemente sea también la antesala de otras medidas que el equipo a cargo del tema Cuba en este gobierno tiene diseñadas desde el año 2017 para poder endurecer aún más, gratuita e irresponsablemente, el cerco contra Cuba en busca de nuevos y evitables escenarios de deterioro y de confrontación bilateral.</w:t>
      </w:r>
    </w:p>
    <w:p w14:paraId="413488C3" w14:textId="77777777" w:rsidR="00673308" w:rsidRPr="00673308" w:rsidRDefault="00673308" w:rsidP="00673308">
      <w:pPr>
        <w:pStyle w:val="text-align-justify"/>
        <w:shd w:val="clear" w:color="auto" w:fill="FFFFFF"/>
        <w:spacing w:before="0" w:beforeAutospacing="0" w:after="0" w:afterAutospacing="0" w:line="360" w:lineRule="auto"/>
        <w:jc w:val="both"/>
        <w:rPr>
          <w:rFonts w:ascii="Arial" w:hAnsi="Arial" w:cs="Arial"/>
          <w:color w:val="3F3F3F"/>
        </w:rPr>
      </w:pPr>
      <w:r w:rsidRPr="00673308">
        <w:rPr>
          <w:rFonts w:ascii="Arial" w:hAnsi="Arial" w:cs="Arial"/>
          <w:color w:val="3F3F3F"/>
        </w:rPr>
        <w:t>El objetivo de las medidas es intimidar a inversionistas extranjeros y evitar que contribuyan al desarrollo económico de Cuba y el bienestar de los cubanos, mediante la amenaza expresa de ser demandados en cortes estadounidenses. Es también cerrar todas las fuentes de ingresos externos a la economía cubana en su conjunto; sabotear criminalmente la capacidad de todos los actores económicos, públicos y privados, de proveer bienes y servicios; y deteriorar aún más los niveles de vida de la población afectada por el bloqueo y las medidas adicionales impuestas durante el primer mandato de Trump, para crear irritación social y desestabilización, y tratar de lograr el muchas veces soñado y nunca alcanzado propósito de derrocar la Revolución con fines de dominación y escarmiento.</w:t>
      </w:r>
    </w:p>
    <w:p w14:paraId="176F7EA7" w14:textId="77777777" w:rsidR="00673308" w:rsidRPr="00673308" w:rsidRDefault="00673308" w:rsidP="00673308">
      <w:pPr>
        <w:pStyle w:val="text-align-justify"/>
        <w:shd w:val="clear" w:color="auto" w:fill="FFFFFF"/>
        <w:spacing w:before="0" w:beforeAutospacing="0" w:after="0" w:afterAutospacing="0" w:line="360" w:lineRule="auto"/>
        <w:jc w:val="both"/>
        <w:rPr>
          <w:rFonts w:ascii="Arial" w:hAnsi="Arial" w:cs="Arial"/>
          <w:color w:val="3F3F3F"/>
        </w:rPr>
      </w:pPr>
      <w:r w:rsidRPr="00673308">
        <w:rPr>
          <w:rFonts w:ascii="Arial" w:hAnsi="Arial" w:cs="Arial"/>
          <w:color w:val="3F3F3F"/>
        </w:rPr>
        <w:t>Estas acciones van acompañadas de operaciones comunicacionales de desinformación y descrédito y una poderosa maquinaria de manipulación en plataformas digitales, con el propósito de responsabilizar a Cuba del impacto de las medidas criminales del gobierno de los Estados Unidos, para que el mundo y el pueblo de Cuba no reconozcan a sus verdugos.</w:t>
      </w:r>
    </w:p>
    <w:p w14:paraId="2B5A9008" w14:textId="177F6FCA" w:rsidR="00673308" w:rsidRPr="00673308" w:rsidRDefault="00673308" w:rsidP="00673308">
      <w:pPr>
        <w:pStyle w:val="text-align-justify"/>
        <w:shd w:val="clear" w:color="auto" w:fill="FFFFFF"/>
        <w:spacing w:before="0" w:beforeAutospacing="0" w:after="0" w:afterAutospacing="0" w:line="360" w:lineRule="auto"/>
        <w:jc w:val="both"/>
        <w:rPr>
          <w:rFonts w:ascii="Arial" w:hAnsi="Arial" w:cs="Arial"/>
          <w:color w:val="3F3F3F"/>
        </w:rPr>
      </w:pPr>
      <w:r w:rsidRPr="00673308">
        <w:rPr>
          <w:rFonts w:ascii="Arial" w:hAnsi="Arial" w:cs="Arial"/>
          <w:color w:val="3F3F3F"/>
        </w:rPr>
        <w:t xml:space="preserve">Son esos mismos a quienes los anima el compromiso contraído con familias reaccionarias y grupos especiales de interés en los Estados Unidos y la Florida, que </w:t>
      </w:r>
      <w:r w:rsidRPr="00673308">
        <w:rPr>
          <w:rFonts w:ascii="Arial" w:hAnsi="Arial" w:cs="Arial"/>
          <w:color w:val="3F3F3F"/>
        </w:rPr>
        <w:lastRenderedPageBreak/>
        <w:t>se benefician del bloqueo a Cuba sacrificando el bienestar y amenazando hasta el sustento del pueblo cubano. Estos políticos de hoy, son los mismos arquitectos de las decenas de medidas adicionales al bloqueo que se pusieron en vigor entre los años 2017 y 2021.</w:t>
      </w:r>
    </w:p>
    <w:p w14:paraId="4C5441B2" w14:textId="2E052C40" w:rsidR="00673308" w:rsidRPr="00673308" w:rsidRDefault="00673308" w:rsidP="00673308">
      <w:pPr>
        <w:pStyle w:val="text-align-justify"/>
        <w:shd w:val="clear" w:color="auto" w:fill="FFFFFF"/>
        <w:spacing w:before="0" w:beforeAutospacing="0" w:after="0" w:afterAutospacing="0" w:line="360" w:lineRule="auto"/>
        <w:jc w:val="both"/>
        <w:rPr>
          <w:rFonts w:ascii="Arial" w:hAnsi="Arial" w:cs="Arial"/>
          <w:color w:val="3F3F3F"/>
        </w:rPr>
      </w:pPr>
      <w:r w:rsidRPr="00673308">
        <w:rPr>
          <w:rFonts w:ascii="Arial" w:hAnsi="Arial" w:cs="Arial"/>
          <w:color w:val="3F3F3F"/>
        </w:rPr>
        <w:t>Desde la aprobación de la Ley Helms-Burton en 1996 y hasta 2019, todos los presidentes estadounidenses, incluido Trump en los dos primeros años de su mandato anterior, hicieron uso consecutivamente de la facultad ejecutiva de suspender la aplicación del título III cada seis meses, reconociendo que contraviene el Derecho Internacional y la soberanía de otros Estados. También por comprender que su aplicación generaría obstáculos insuperables para cualquier perspectiva de solución de las reclamaciones y compensaciones a los estadounidenses cuyas propiedades fueron legítimamente nacionalizadas al triunfo de la Revolución.</w:t>
      </w:r>
    </w:p>
    <w:p w14:paraId="57692BBE" w14:textId="77777777" w:rsidR="00673308" w:rsidRPr="00673308" w:rsidRDefault="00673308" w:rsidP="00673308">
      <w:pPr>
        <w:pStyle w:val="text-align-justify"/>
        <w:shd w:val="clear" w:color="auto" w:fill="FFFFFF"/>
        <w:spacing w:before="0" w:beforeAutospacing="0" w:after="0" w:afterAutospacing="0" w:line="360" w:lineRule="auto"/>
        <w:jc w:val="both"/>
        <w:rPr>
          <w:rFonts w:ascii="Arial" w:hAnsi="Arial" w:cs="Arial"/>
          <w:color w:val="3F3F3F"/>
        </w:rPr>
      </w:pPr>
      <w:r w:rsidRPr="00673308">
        <w:rPr>
          <w:rFonts w:ascii="Arial" w:hAnsi="Arial" w:cs="Arial"/>
          <w:color w:val="3F3F3F"/>
        </w:rPr>
        <w:t>Como resultado, desde 2019 se han presentado alrededor de 45 demandas en las cortes, fundamentalmente, contra compañías estadounidenses. Estas han tenido que emplear dinero, tiempo y energía para defenderse contra lo que expertos consideran una aberración jurídica, con aspectos que la calificarían como anticonstitucional. Entre las aberraciones más significativas, dicho título extiende su alcance a propietarios que no eran ciudadanos de los Estados Unidos al momento de producirse las nacionalizaciones y cuyas supuestas propiedades nadie ha certificado.</w:t>
      </w:r>
    </w:p>
    <w:p w14:paraId="78C00F4E" w14:textId="77777777" w:rsidR="00673308" w:rsidRPr="00673308" w:rsidRDefault="00673308" w:rsidP="00673308">
      <w:pPr>
        <w:pStyle w:val="text-align-justify"/>
        <w:shd w:val="clear" w:color="auto" w:fill="FFFFFF"/>
        <w:spacing w:before="0" w:beforeAutospacing="0" w:after="0" w:afterAutospacing="0" w:line="360" w:lineRule="auto"/>
        <w:jc w:val="both"/>
        <w:rPr>
          <w:rFonts w:ascii="Arial" w:hAnsi="Arial" w:cs="Arial"/>
          <w:color w:val="3F3F3F"/>
        </w:rPr>
      </w:pPr>
      <w:r w:rsidRPr="00673308">
        <w:rPr>
          <w:rFonts w:ascii="Arial" w:hAnsi="Arial" w:cs="Arial"/>
          <w:color w:val="3F3F3F"/>
        </w:rPr>
        <w:t>Se trata de medidas que nada tienen que ver con el interés nacional de los Estados Unidos, o los deseos de gran parte de la comunidad empresarial en ese país que desean participar en la economía cubana. Por el contrario, se vincula con los deseos trasnochados de reconquista de los herederos políticos del dictador Fulgencio Batista.</w:t>
      </w:r>
    </w:p>
    <w:p w14:paraId="7B182A21" w14:textId="6AD5FAD8" w:rsidR="00673308" w:rsidRPr="00673308" w:rsidRDefault="00673308" w:rsidP="00673308">
      <w:pPr>
        <w:pStyle w:val="text-align-justify"/>
        <w:shd w:val="clear" w:color="auto" w:fill="FFFFFF"/>
        <w:spacing w:before="0" w:beforeAutospacing="0" w:after="0" w:afterAutospacing="0" w:line="360" w:lineRule="auto"/>
        <w:jc w:val="both"/>
        <w:rPr>
          <w:rFonts w:ascii="Arial" w:hAnsi="Arial" w:cs="Arial"/>
          <w:color w:val="3F3F3F"/>
        </w:rPr>
      </w:pPr>
      <w:r w:rsidRPr="00673308">
        <w:rPr>
          <w:rFonts w:ascii="Arial" w:hAnsi="Arial" w:cs="Arial"/>
          <w:color w:val="3F3F3F"/>
        </w:rPr>
        <w:t>Es una demostración de la naturaleza corrupta con que opera ese gobierno de modo general y, específicamente, de su objetivo de asfixiar económicamente a Cuba, causar daño a nuestro pueblo, y pretender que renunciemos a las prerrogativas soberanas cuya conquista ha costado tantos años, esfuerzos y vidas.</w:t>
      </w:r>
    </w:p>
    <w:p w14:paraId="69152B7F" w14:textId="77777777" w:rsidR="00673308" w:rsidRPr="00673308" w:rsidRDefault="00673308" w:rsidP="00673308">
      <w:pPr>
        <w:pStyle w:val="text-align-justify"/>
        <w:shd w:val="clear" w:color="auto" w:fill="FFFFFF"/>
        <w:spacing w:before="0" w:beforeAutospacing="0" w:after="0" w:afterAutospacing="0" w:line="360" w:lineRule="auto"/>
        <w:jc w:val="both"/>
        <w:rPr>
          <w:rFonts w:ascii="Arial" w:hAnsi="Arial" w:cs="Arial"/>
          <w:color w:val="3F3F3F"/>
        </w:rPr>
      </w:pPr>
      <w:r w:rsidRPr="00673308">
        <w:rPr>
          <w:rFonts w:ascii="Arial" w:hAnsi="Arial" w:cs="Arial"/>
          <w:color w:val="3F3F3F"/>
        </w:rPr>
        <w:t xml:space="preserve">Con la reactivación del título III, se completa nuevamente la aplicación en su totalidad de la Ley Helms Burton, distinguida por su extremo alcance extraterritorial, por ser violatoria de las normas y principios del Derecho Internacional, contravenir las reglas del comercio y las relaciones económicas internacionales y por ser lesiva a la soberanía de otros Estados, principalmente por la afectación de sus disposiciones a compañías y personas establecidas en el territorio de estos. Ha sido rechazada amplia, sostenida y casi unánimemente por la comunidad internacional en las </w:t>
      </w:r>
      <w:r w:rsidRPr="00673308">
        <w:rPr>
          <w:rFonts w:ascii="Arial" w:hAnsi="Arial" w:cs="Arial"/>
          <w:color w:val="3F3F3F"/>
        </w:rPr>
        <w:lastRenderedPageBreak/>
        <w:t>Naciones Unidas, organismos internacionales especializados y organizaciones regionales. Varios países cuentan con leyes nacionales para enfrentar los efectos extraterritoriales de esta ley.</w:t>
      </w:r>
    </w:p>
    <w:p w14:paraId="6C329C8C" w14:textId="77777777" w:rsidR="00673308" w:rsidRPr="00673308" w:rsidRDefault="00673308" w:rsidP="00673308">
      <w:pPr>
        <w:pStyle w:val="text-align-justify"/>
        <w:shd w:val="clear" w:color="auto" w:fill="FFFFFF"/>
        <w:spacing w:before="0" w:beforeAutospacing="0" w:after="0" w:afterAutospacing="0" w:line="360" w:lineRule="auto"/>
        <w:jc w:val="both"/>
        <w:rPr>
          <w:rFonts w:ascii="Arial" w:hAnsi="Arial" w:cs="Arial"/>
          <w:color w:val="3F3F3F"/>
        </w:rPr>
      </w:pPr>
      <w:r w:rsidRPr="00673308">
        <w:rPr>
          <w:rFonts w:ascii="Arial" w:hAnsi="Arial" w:cs="Arial"/>
          <w:color w:val="3F3F3F"/>
        </w:rPr>
        <w:t>El Gobierno de Cuba reitera los postulados de la Ley de Reafirmación de la Dignidad y Soberanía Cubanas (Ley No. 80) y recuerda la decisión del Tribunal Popular Provincial de La Habana, el 2 de noviembre de 1999, de declarar Con Lugar la Demanda contra el Gobierno de los Estados Unidos por Daños Humanos sancionándolo a reparar e indemnizar al pueblo cubano en la cuantía de 181 100 millones de dólares. Posteriormente, el 5 de mayo de 2000, el Tribunal determinó los Daños Económicos ocasionados a Cuba y sentenció resarcir a Cuba por valor de 121 000 millones de dólares.</w:t>
      </w:r>
    </w:p>
    <w:p w14:paraId="6CAC98E6" w14:textId="77777777" w:rsidR="00673308" w:rsidRPr="00673308" w:rsidRDefault="00673308" w:rsidP="00673308">
      <w:pPr>
        <w:pStyle w:val="text-align-justify"/>
        <w:shd w:val="clear" w:color="auto" w:fill="FFFFFF"/>
        <w:spacing w:before="0" w:beforeAutospacing="0" w:after="0" w:afterAutospacing="0" w:line="360" w:lineRule="auto"/>
        <w:jc w:val="both"/>
        <w:rPr>
          <w:rFonts w:ascii="Arial" w:hAnsi="Arial" w:cs="Arial"/>
          <w:color w:val="3F3F3F"/>
        </w:rPr>
      </w:pPr>
      <w:r w:rsidRPr="00673308">
        <w:rPr>
          <w:rFonts w:ascii="Arial" w:hAnsi="Arial" w:cs="Arial"/>
          <w:color w:val="3F3F3F"/>
        </w:rPr>
        <w:t>Cuba ha reiterado la disposición de hallar una solución a las reclamaciones y compensaciones mutuas. Las nacionalizaciones cubanas se llevaron a cabo amparadas por leyes, con estricto apego a la Constitución de nuestro país y en conformidad con el Derecho Internacional. Todas las nacionalizaciones contemplaron procesos de compensación justa y adecuada, que el gobierno de los Estados Unidos se negó a considerar. Cuba alcanzó y honró acuerdos globales de compensación con otras naciones que hoy invierten en nuestro país, como España, Suiza, Canadá, Reino Unido, Alemania y Francia.</w:t>
      </w:r>
    </w:p>
    <w:p w14:paraId="34729B14" w14:textId="4D949C59" w:rsidR="00673308" w:rsidRPr="00673308" w:rsidRDefault="00673308" w:rsidP="00673308">
      <w:pPr>
        <w:pStyle w:val="text-align-justify"/>
        <w:shd w:val="clear" w:color="auto" w:fill="FFFFFF"/>
        <w:spacing w:before="0" w:beforeAutospacing="0" w:after="0" w:afterAutospacing="0" w:line="360" w:lineRule="auto"/>
        <w:jc w:val="both"/>
        <w:rPr>
          <w:rFonts w:ascii="Arial" w:hAnsi="Arial" w:cs="Arial"/>
          <w:color w:val="3F3F3F"/>
        </w:rPr>
      </w:pPr>
      <w:r w:rsidRPr="00673308">
        <w:rPr>
          <w:rFonts w:ascii="Arial" w:hAnsi="Arial" w:cs="Arial"/>
          <w:color w:val="3F3F3F"/>
        </w:rPr>
        <w:t>Asimismo, el gobierno cubano denuncia y responsabiliza al gobierno de los Estados Unidos por las consecuencias inmediatas que tendrá en todo el país la nueva medida contra el derecho de los emigrados cubanos a enviar remesas y ayudar a sus familiares, que ya sufren demasiado por el cerco recrudecido debido a la injusta y fraudulenta inclusión de Cuba en la lista de Estados supuestamente patrocinadores del terrorismo.</w:t>
      </w:r>
    </w:p>
    <w:p w14:paraId="2BB41AEB" w14:textId="77777777" w:rsidR="00673308" w:rsidRPr="00673308" w:rsidRDefault="00673308" w:rsidP="00673308">
      <w:pPr>
        <w:pStyle w:val="text-align-justify"/>
        <w:shd w:val="clear" w:color="auto" w:fill="FFFFFF"/>
        <w:spacing w:before="0" w:beforeAutospacing="0" w:after="0" w:afterAutospacing="0" w:line="360" w:lineRule="auto"/>
        <w:jc w:val="both"/>
        <w:rPr>
          <w:rFonts w:ascii="Arial" w:hAnsi="Arial" w:cs="Arial"/>
          <w:color w:val="3F3F3F"/>
        </w:rPr>
      </w:pPr>
      <w:r w:rsidRPr="00673308">
        <w:rPr>
          <w:rFonts w:ascii="Arial" w:hAnsi="Arial" w:cs="Arial"/>
          <w:color w:val="3F3F3F"/>
        </w:rPr>
        <w:t>Cuba rechaza estas decisiones, de manera enérgica, firme y categórica. Las asume como un nuevo acto hostil y arrogante, y repudia el lenguaje irrespetuoso y calumnioso del comunicado del Departamento de Estado, plagado de mentiras para tratar de justificar lo injustificable.</w:t>
      </w:r>
    </w:p>
    <w:p w14:paraId="37797C3E" w14:textId="5D743FEE" w:rsidR="00673308" w:rsidRPr="00673308" w:rsidRDefault="00673308" w:rsidP="00673308">
      <w:pPr>
        <w:pStyle w:val="text-align-justify"/>
        <w:shd w:val="clear" w:color="auto" w:fill="FFFFFF"/>
        <w:spacing w:before="0" w:beforeAutospacing="0" w:after="0" w:afterAutospacing="0" w:line="360" w:lineRule="auto"/>
        <w:jc w:val="both"/>
        <w:rPr>
          <w:rFonts w:ascii="Arial" w:hAnsi="Arial" w:cs="Arial"/>
          <w:color w:val="3F3F3F"/>
        </w:rPr>
      </w:pPr>
      <w:r w:rsidRPr="00673308">
        <w:rPr>
          <w:rFonts w:ascii="Arial" w:hAnsi="Arial" w:cs="Arial"/>
          <w:color w:val="3F3F3F"/>
        </w:rPr>
        <w:t>A nadie podrán engañar con sus falsos pretextos para tratar de justificar estos y futuros atropellos. Solo lograrán reforzar el aislamiento y el rechazo universal que concita el abuso bochornoso de los gobiernos de los Estados Unidos contra Cuba y su población.</w:t>
      </w:r>
    </w:p>
    <w:p w14:paraId="4AA02C51" w14:textId="77777777" w:rsidR="00673308" w:rsidRPr="00673308" w:rsidRDefault="00673308" w:rsidP="00673308">
      <w:pPr>
        <w:pStyle w:val="text-align-justify"/>
        <w:shd w:val="clear" w:color="auto" w:fill="FFFFFF"/>
        <w:spacing w:before="0" w:beforeAutospacing="0" w:after="0" w:afterAutospacing="0" w:line="360" w:lineRule="auto"/>
        <w:jc w:val="both"/>
        <w:rPr>
          <w:rFonts w:ascii="Arial" w:hAnsi="Arial" w:cs="Arial"/>
          <w:color w:val="3F3F3F"/>
        </w:rPr>
      </w:pPr>
      <w:r w:rsidRPr="00673308">
        <w:rPr>
          <w:rFonts w:ascii="Arial" w:hAnsi="Arial" w:cs="Arial"/>
          <w:color w:val="3F3F3F"/>
        </w:rPr>
        <w:lastRenderedPageBreak/>
        <w:t>Hacemos un llamado a la comunidad internacional para detener, denunciar y acompañar a nuestro pueblo frente a la nueva y peligrosa arremetida de agresión que apenas ha comenzado.</w:t>
      </w:r>
    </w:p>
    <w:p w14:paraId="7DD0F870" w14:textId="77777777" w:rsidR="00673308" w:rsidRPr="00673308" w:rsidRDefault="00673308" w:rsidP="00673308">
      <w:pPr>
        <w:pStyle w:val="text-align-justify"/>
        <w:shd w:val="clear" w:color="auto" w:fill="FFFFFF"/>
        <w:spacing w:before="0" w:beforeAutospacing="0" w:after="0" w:afterAutospacing="0" w:line="360" w:lineRule="auto"/>
        <w:jc w:val="both"/>
        <w:rPr>
          <w:rFonts w:ascii="Arial" w:hAnsi="Arial" w:cs="Arial"/>
          <w:color w:val="3F3F3F"/>
        </w:rPr>
      </w:pPr>
      <w:r w:rsidRPr="00673308">
        <w:rPr>
          <w:rFonts w:ascii="Arial" w:hAnsi="Arial" w:cs="Arial"/>
          <w:color w:val="3F3F3F"/>
        </w:rPr>
        <w:t>Harán mucho daño con sus planes y medidas asesinas y cobardes, pero jamás lograrán su objetivo principal de poner a Cuba de rodillas para someterla.</w:t>
      </w:r>
    </w:p>
    <w:p w14:paraId="54D7D8CC" w14:textId="77777777" w:rsidR="00673308" w:rsidRPr="00673308" w:rsidRDefault="00673308" w:rsidP="00673308">
      <w:pPr>
        <w:pStyle w:val="text-align-justify"/>
        <w:shd w:val="clear" w:color="auto" w:fill="FFFFFF"/>
        <w:spacing w:before="0" w:beforeAutospacing="0" w:after="0" w:afterAutospacing="0" w:line="360" w:lineRule="auto"/>
        <w:jc w:val="both"/>
        <w:rPr>
          <w:rFonts w:ascii="Arial" w:hAnsi="Arial" w:cs="Arial"/>
          <w:color w:val="3F3F3F"/>
        </w:rPr>
      </w:pPr>
      <w:r w:rsidRPr="00673308">
        <w:rPr>
          <w:rStyle w:val="Textoennegrita"/>
          <w:rFonts w:ascii="Arial" w:hAnsi="Arial" w:cs="Arial"/>
          <w:color w:val="3F3F3F"/>
        </w:rPr>
        <w:t>¡</w:t>
      </w:r>
      <w:r w:rsidRPr="00673308">
        <w:rPr>
          <w:rFonts w:ascii="Arial" w:hAnsi="Arial" w:cs="Arial"/>
          <w:color w:val="3F3F3F"/>
        </w:rPr>
        <w:t>Cuba vencerá!</w:t>
      </w:r>
    </w:p>
    <w:p w14:paraId="77A4EA8A" w14:textId="77777777" w:rsidR="00673308" w:rsidRPr="00673308" w:rsidRDefault="00673308" w:rsidP="00673308">
      <w:pPr>
        <w:pStyle w:val="text-align-justify"/>
        <w:shd w:val="clear" w:color="auto" w:fill="FFFFFF"/>
        <w:spacing w:before="0" w:beforeAutospacing="0" w:after="0" w:afterAutospacing="0" w:line="360" w:lineRule="auto"/>
        <w:jc w:val="both"/>
        <w:rPr>
          <w:rFonts w:ascii="Arial" w:hAnsi="Arial" w:cs="Arial"/>
          <w:color w:val="3F3F3F"/>
        </w:rPr>
      </w:pPr>
      <w:r w:rsidRPr="00673308">
        <w:rPr>
          <w:rFonts w:ascii="Arial" w:hAnsi="Arial" w:cs="Arial"/>
          <w:color w:val="3F3F3F"/>
        </w:rPr>
        <w:t>La Habana, 1 de febrero de 2025.</w:t>
      </w:r>
    </w:p>
    <w:p w14:paraId="0CC6A792" w14:textId="77777777" w:rsidR="00673308" w:rsidRPr="00673308" w:rsidRDefault="00673308" w:rsidP="00673308">
      <w:pPr>
        <w:pStyle w:val="text-align-justify"/>
        <w:shd w:val="clear" w:color="auto" w:fill="FFFFFF"/>
        <w:spacing w:before="0" w:beforeAutospacing="0" w:after="0" w:afterAutospacing="0" w:line="360" w:lineRule="auto"/>
        <w:jc w:val="both"/>
        <w:rPr>
          <w:rFonts w:ascii="Arial" w:hAnsi="Arial" w:cs="Arial"/>
          <w:color w:val="3F3F3F"/>
        </w:rPr>
      </w:pPr>
      <w:r w:rsidRPr="00673308">
        <w:rPr>
          <w:rFonts w:ascii="Arial" w:hAnsi="Arial" w:cs="Arial"/>
          <w:color w:val="3F3F3F"/>
        </w:rPr>
        <w:t>(</w:t>
      </w:r>
      <w:proofErr w:type="spellStart"/>
      <w:r w:rsidRPr="00673308">
        <w:rPr>
          <w:rFonts w:ascii="Arial" w:hAnsi="Arial" w:cs="Arial"/>
          <w:color w:val="3F3F3F"/>
        </w:rPr>
        <w:t>Cubaminrex</w:t>
      </w:r>
      <w:proofErr w:type="spellEnd"/>
      <w:r w:rsidRPr="00673308">
        <w:rPr>
          <w:rFonts w:ascii="Arial" w:hAnsi="Arial" w:cs="Arial"/>
          <w:color w:val="3F3F3F"/>
        </w:rPr>
        <w:t>)</w:t>
      </w:r>
    </w:p>
    <w:p w14:paraId="0E833876" w14:textId="77777777" w:rsidR="00065332" w:rsidRPr="00673308" w:rsidRDefault="00065332" w:rsidP="00673308">
      <w:pPr>
        <w:spacing w:line="360" w:lineRule="auto"/>
        <w:jc w:val="both"/>
        <w:rPr>
          <w:rFonts w:ascii="Arial" w:hAnsi="Arial" w:cs="Arial"/>
        </w:rPr>
      </w:pPr>
    </w:p>
    <w:sectPr w:rsidR="00065332" w:rsidRPr="0067330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308"/>
    <w:rsid w:val="00065332"/>
    <w:rsid w:val="0067330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FCEEA"/>
  <w15:chartTrackingRefBased/>
  <w15:docId w15:val="{799648D1-076B-4749-A4B3-E6A4626CE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align-justify">
    <w:name w:val="text-align-justify"/>
    <w:basedOn w:val="Normal"/>
    <w:rsid w:val="00673308"/>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6733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7257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1208</Words>
  <Characters>6644</Characters>
  <Application>Microsoft Office Word</Application>
  <DocSecurity>0</DocSecurity>
  <Lines>55</Lines>
  <Paragraphs>15</Paragraphs>
  <ScaleCrop>false</ScaleCrop>
  <Company/>
  <LinksUpToDate>false</LinksUpToDate>
  <CharactersWithSpaces>7837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2025-02-03T09:35:00Z</dcterms:created>
  <dcterms:modified xsi:type="dcterms:W3CDTF">2025-02-03T09:37:00Z</dcterms:modified>
</cp:coreProperties>
</file>